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EEF6" w14:textId="77777777" w:rsidR="00263307" w:rsidRDefault="00263307" w:rsidP="00263307">
      <w:pPr>
        <w:suppressAutoHyphens/>
        <w:spacing w:after="0" w:line="240" w:lineRule="auto"/>
        <w:rPr>
          <w:rFonts w:eastAsia="Calibri" w:cs="Calibri"/>
          <w:b/>
          <w:sz w:val="32"/>
          <w:szCs w:val="32"/>
          <w:lang w:eastAsia="ar-SA"/>
        </w:rPr>
      </w:pPr>
      <w:r w:rsidRPr="00263307">
        <w:rPr>
          <w:rFonts w:eastAsia="Calibri" w:cs="Calibri"/>
          <w:b/>
          <w:sz w:val="32"/>
          <w:szCs w:val="32"/>
          <w:lang w:eastAsia="ar-SA"/>
        </w:rPr>
        <w:t xml:space="preserve">Klauzula informacyjna o przetwarzaniu danych osobowych </w:t>
      </w:r>
    </w:p>
    <w:p w14:paraId="06A2286A" w14:textId="77777777" w:rsidR="00263307" w:rsidRPr="00263307" w:rsidRDefault="00263307" w:rsidP="00263307">
      <w:pPr>
        <w:suppressAutoHyphens/>
        <w:spacing w:after="0" w:line="240" w:lineRule="auto"/>
        <w:rPr>
          <w:rFonts w:eastAsia="Calibri" w:cs="Calibri"/>
          <w:b/>
          <w:sz w:val="16"/>
          <w:szCs w:val="16"/>
          <w:lang w:eastAsia="ar-SA"/>
        </w:rPr>
      </w:pPr>
    </w:p>
    <w:p w14:paraId="15F52435" w14:textId="77777777" w:rsidR="00263307" w:rsidRPr="00263307" w:rsidRDefault="00263307" w:rsidP="00263307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  <w:r w:rsidRPr="00263307">
        <w:rPr>
          <w:rFonts w:eastAsia="Calibri" w:cs="Calibri"/>
          <w:lang w:eastAsia="ar-SA"/>
        </w:rPr>
        <w:t xml:space="preserve">Zgodnie z art. 13 ust. 1 i 2 </w:t>
      </w:r>
      <w:r w:rsidRPr="00263307">
        <w:rPr>
          <w:rFonts w:eastAsia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z 04.05.2016, str. 1), </w:t>
      </w:r>
      <w:r w:rsidRPr="00263307">
        <w:rPr>
          <w:rFonts w:eastAsia="Calibri" w:cs="Calibri"/>
          <w:lang w:eastAsia="ar-SA"/>
        </w:rPr>
        <w:t xml:space="preserve">dalej „RODO”, informuję, że: </w:t>
      </w:r>
    </w:p>
    <w:p w14:paraId="787AB37B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</w:rPr>
      </w:pPr>
      <w:r w:rsidRPr="00263307">
        <w:rPr>
          <w:rFonts w:eastAsia="Calibri" w:cs="Calibri"/>
        </w:rPr>
        <w:t xml:space="preserve">Administratorem Państwa danych osobowych jest Gmina Bolesławiec  reprezentowana przez  Wójta Gminy -  z siedzibą w Urzędzie Gminy w Bolesławcu,  ul. Rynek 1, 98-430 Bolesławiec. </w:t>
      </w:r>
    </w:p>
    <w:p w14:paraId="164478A9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 xml:space="preserve">inspektorem ochrony danych osobowych, z którym można  się skontaktować  pod adresem e-mail:  </w:t>
      </w:r>
      <w:hyperlink r:id="rId7" w:history="1">
        <w:r w:rsidRPr="00263307">
          <w:rPr>
            <w:rFonts w:eastAsia="Calibri" w:cs="Calibri"/>
            <w:lang w:eastAsia="ar-SA"/>
          </w:rPr>
          <w:t>inspektor.odo@boleslawiec.net.pl</w:t>
        </w:r>
      </w:hyperlink>
      <w:r w:rsidRPr="00263307">
        <w:rPr>
          <w:rFonts w:eastAsia="Calibri" w:cs="Calibri"/>
          <w:lang w:eastAsia="ar-SA"/>
        </w:rPr>
        <w:t xml:space="preserve"> </w:t>
      </w:r>
    </w:p>
    <w:p w14:paraId="5BD5B25A" w14:textId="53D84283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lang w:eastAsia="ar-SA"/>
        </w:rPr>
      </w:pPr>
      <w:r w:rsidRPr="00263307">
        <w:rPr>
          <w:rFonts w:eastAsia="Calibri" w:cs="Calibri"/>
          <w:lang w:eastAsia="ar-SA"/>
        </w:rPr>
        <w:t>Pani/Pana dane osobowe przetwarzane będą na podstawie art. 6 ust. 1 lit. c</w:t>
      </w:r>
      <w:r w:rsidRPr="00263307">
        <w:rPr>
          <w:rFonts w:eastAsia="Calibri" w:cs="Calibri"/>
          <w:i/>
          <w:lang w:eastAsia="ar-SA"/>
        </w:rPr>
        <w:t xml:space="preserve"> </w:t>
      </w:r>
      <w:r w:rsidR="00497B73">
        <w:rPr>
          <w:rFonts w:eastAsia="Calibri" w:cs="Calibri"/>
          <w:lang w:eastAsia="ar-SA"/>
        </w:rPr>
        <w:t>RODO do celu</w:t>
      </w:r>
      <w:r w:rsidRPr="00263307">
        <w:rPr>
          <w:rFonts w:eastAsia="Calibri" w:cs="Calibri"/>
          <w:lang w:eastAsia="ar-SA"/>
        </w:rPr>
        <w:t xml:space="preserve"> </w:t>
      </w:r>
      <w:r w:rsidR="00497B73" w:rsidRPr="00497B73">
        <w:rPr>
          <w:rFonts w:eastAsia="Calibri" w:cs="Calibri"/>
          <w:lang w:eastAsia="ar-SA"/>
        </w:rPr>
        <w:t>naboru na członków komisji konkursowej do zaopiniowania ofert w otwartym konkursie ofert zorganizowanym przez Gminę Bolesławiec</w:t>
      </w:r>
      <w:r w:rsidR="00CF03B1">
        <w:rPr>
          <w:rFonts w:eastAsia="Calibri" w:cs="Calibri"/>
          <w:lang w:eastAsia="ar-SA"/>
        </w:rPr>
        <w:t xml:space="preserve"> w roku 2021.</w:t>
      </w:r>
    </w:p>
    <w:p w14:paraId="3028010F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eastAsia="Calibri" w:cs="Calibri"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odbiorcami Pani/Pana danych osobowych będą osoby lub podmioty, którym udostępniona zostanie dokumentacja postępowania w oparciu o art. 8 oraz art. 96 ust. 3 ustawy  z dnia 29 stycznia 2004 r. – Prawo zamówień publicznych (Dz. U. z 201</w:t>
      </w:r>
      <w:r w:rsidR="00497B73">
        <w:rPr>
          <w:rFonts w:eastAsia="Calibri" w:cs="Calibri"/>
          <w:lang w:eastAsia="ar-SA"/>
        </w:rPr>
        <w:t>8</w:t>
      </w:r>
      <w:r w:rsidRPr="00263307">
        <w:rPr>
          <w:rFonts w:eastAsia="Calibri" w:cs="Calibri"/>
          <w:lang w:eastAsia="ar-SA"/>
        </w:rPr>
        <w:t xml:space="preserve">r.  poz. </w:t>
      </w:r>
      <w:r w:rsidR="00497B73">
        <w:rPr>
          <w:rFonts w:eastAsia="Calibri" w:cs="Calibri"/>
          <w:lang w:eastAsia="ar-SA"/>
        </w:rPr>
        <w:t>1986 ze zm.</w:t>
      </w:r>
      <w:r w:rsidRPr="00263307">
        <w:rPr>
          <w:rFonts w:eastAsia="Calibri" w:cs="Calibri"/>
          <w:lang w:eastAsia="ar-SA"/>
        </w:rPr>
        <w:t xml:space="preserve">), dalej „ustawa </w:t>
      </w:r>
      <w:proofErr w:type="spellStart"/>
      <w:r w:rsidRPr="00263307">
        <w:rPr>
          <w:rFonts w:eastAsia="Calibri" w:cs="Calibri"/>
          <w:lang w:eastAsia="ar-SA"/>
        </w:rPr>
        <w:t>Pzp</w:t>
      </w:r>
      <w:proofErr w:type="spellEnd"/>
      <w:r w:rsidRPr="00263307">
        <w:rPr>
          <w:rFonts w:eastAsia="Calibri" w:cs="Calibri"/>
          <w:lang w:eastAsia="ar-SA"/>
        </w:rPr>
        <w:t xml:space="preserve">”;  </w:t>
      </w:r>
    </w:p>
    <w:p w14:paraId="09BD788A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 xml:space="preserve">Pani/Pana dane osobowe będą przechowywane, zgodnie z art. 97 ust. 1 ustawy </w:t>
      </w:r>
      <w:proofErr w:type="spellStart"/>
      <w:r w:rsidRPr="00263307">
        <w:rPr>
          <w:rFonts w:eastAsia="Calibri" w:cs="Calibri"/>
          <w:lang w:eastAsia="ar-SA"/>
        </w:rPr>
        <w:t>Pzp</w:t>
      </w:r>
      <w:proofErr w:type="spellEnd"/>
      <w:r w:rsidRPr="00263307">
        <w:rPr>
          <w:rFonts w:eastAsia="Calibri" w:cs="Calibri"/>
          <w:lang w:eastAsia="ar-SA"/>
        </w:rPr>
        <w:t xml:space="preserve">, przez okres 4 lat </w:t>
      </w:r>
      <w:r w:rsidR="00497B73">
        <w:rPr>
          <w:rFonts w:eastAsia="Calibri" w:cs="Calibri"/>
          <w:lang w:eastAsia="ar-SA"/>
        </w:rPr>
        <w:t xml:space="preserve">               </w:t>
      </w:r>
      <w:r w:rsidRPr="00263307">
        <w:rPr>
          <w:rFonts w:eastAsia="Calibri" w:cs="Calibri"/>
          <w:lang w:eastAsia="ar-SA"/>
        </w:rPr>
        <w:t xml:space="preserve">od dnia zakończenia postępowania o udzielenie zamówienia, a jeżeli czas trwania umowy przekracza </w:t>
      </w:r>
      <w:r w:rsidR="00497B73">
        <w:rPr>
          <w:rFonts w:eastAsia="Calibri" w:cs="Calibri"/>
          <w:lang w:eastAsia="ar-SA"/>
        </w:rPr>
        <w:t xml:space="preserve">                   </w:t>
      </w:r>
      <w:r w:rsidRPr="00263307">
        <w:rPr>
          <w:rFonts w:eastAsia="Calibri" w:cs="Calibri"/>
          <w:lang w:eastAsia="ar-SA"/>
        </w:rPr>
        <w:t>4 lata, okres przechowywania obejmuje cały czas trwania umowy;</w:t>
      </w:r>
    </w:p>
    <w:p w14:paraId="44C602AD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b/>
          <w:i/>
          <w:lang w:eastAsia="ar-SA"/>
        </w:rPr>
      </w:pPr>
      <w:r w:rsidRPr="00263307">
        <w:rPr>
          <w:rFonts w:eastAsia="Calibri" w:cs="Calibri"/>
          <w:lang w:eastAsia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63307">
        <w:rPr>
          <w:rFonts w:eastAsia="Calibri" w:cs="Calibri"/>
          <w:lang w:eastAsia="ar-SA"/>
        </w:rPr>
        <w:t>Pzp</w:t>
      </w:r>
      <w:proofErr w:type="spellEnd"/>
      <w:r w:rsidRPr="00263307">
        <w:rPr>
          <w:rFonts w:eastAsia="Calibri" w:cs="Calibri"/>
          <w:lang w:eastAsia="ar-SA"/>
        </w:rPr>
        <w:t xml:space="preserve">, związanym z udziałem w postępowaniu </w:t>
      </w:r>
      <w:r w:rsidR="00497B73">
        <w:rPr>
          <w:rFonts w:eastAsia="Calibri" w:cs="Calibri"/>
          <w:lang w:eastAsia="ar-SA"/>
        </w:rPr>
        <w:t xml:space="preserve">               </w:t>
      </w:r>
      <w:r w:rsidRPr="00263307">
        <w:rPr>
          <w:rFonts w:eastAsia="Calibri" w:cs="Calibri"/>
          <w:lang w:eastAsia="ar-SA"/>
        </w:rPr>
        <w:t xml:space="preserve">o udzielenie zamówienia publicznego; konsekwencje niepodania określonych danych wynikają z ustawy </w:t>
      </w:r>
      <w:proofErr w:type="spellStart"/>
      <w:r w:rsidRPr="00263307">
        <w:rPr>
          <w:rFonts w:eastAsia="Calibri" w:cs="Calibri"/>
          <w:lang w:eastAsia="ar-SA"/>
        </w:rPr>
        <w:t>Pzp</w:t>
      </w:r>
      <w:proofErr w:type="spellEnd"/>
      <w:r w:rsidRPr="00263307">
        <w:rPr>
          <w:rFonts w:eastAsia="Calibri" w:cs="Calibri"/>
          <w:lang w:eastAsia="ar-SA"/>
        </w:rPr>
        <w:t xml:space="preserve">;  </w:t>
      </w:r>
    </w:p>
    <w:p w14:paraId="7B6177B1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</w:rPr>
      </w:pPr>
      <w:r w:rsidRPr="00263307">
        <w:rPr>
          <w:rFonts w:eastAsia="Calibri" w:cs="Calibri"/>
          <w:lang w:eastAsia="ar-SA"/>
        </w:rPr>
        <w:t>w odniesieniu do Pani/Pana danych osobowych decyzje nie będą podejmowane w sposób zautomatyzowany, stosowanie do art. 22 RODO;</w:t>
      </w:r>
    </w:p>
    <w:p w14:paraId="6539C120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posiada Pani/Pan:</w:t>
      </w:r>
    </w:p>
    <w:p w14:paraId="73B2E454" w14:textId="77777777" w:rsidR="00263307" w:rsidRPr="00263307" w:rsidRDefault="00263307" w:rsidP="00263307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na podstawie art. 15 RODO prawo dostępu do danych osobowych Pani/Pana dotyczących;</w:t>
      </w:r>
    </w:p>
    <w:p w14:paraId="30EE6673" w14:textId="77777777" w:rsidR="00263307" w:rsidRPr="00263307" w:rsidRDefault="00263307" w:rsidP="00263307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lang w:eastAsia="ar-SA"/>
        </w:rPr>
      </w:pPr>
      <w:r w:rsidRPr="00263307">
        <w:rPr>
          <w:rFonts w:eastAsia="Calibri" w:cs="Calibri"/>
          <w:lang w:eastAsia="ar-SA"/>
        </w:rPr>
        <w:t>na podstawie art. 16 RODO prawo do sprostowania Pani/Pana danych osobowych</w:t>
      </w:r>
      <w:r w:rsidRPr="00263307">
        <w:rPr>
          <w:rFonts w:eastAsia="Calibri" w:cs="Calibri"/>
          <w:vertAlign w:val="superscript"/>
          <w:lang w:eastAsia="ar-SA"/>
        </w:rPr>
        <w:footnoteReference w:id="1"/>
      </w:r>
      <w:r w:rsidRPr="00263307">
        <w:rPr>
          <w:rFonts w:eastAsia="Calibri" w:cs="Calibri"/>
          <w:lang w:eastAsia="ar-SA"/>
        </w:rPr>
        <w:t>;</w:t>
      </w:r>
    </w:p>
    <w:p w14:paraId="44DD0E09" w14:textId="77777777" w:rsidR="00263307" w:rsidRPr="00263307" w:rsidRDefault="00263307" w:rsidP="00263307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lang w:eastAsia="ar-SA"/>
        </w:rPr>
      </w:pPr>
      <w:r w:rsidRPr="00263307">
        <w:rPr>
          <w:rFonts w:eastAsia="Calibri" w:cs="Calibri"/>
          <w:lang w:eastAsia="ar-SA"/>
        </w:rPr>
        <w:t>na podstawie art. 18 RODO prawo żądania od administratora ograniczenia przetwarzania danych osobowych z zastrzeżeniem przypadków, o których mowa w art. 18 ust. 2 RODO</w:t>
      </w:r>
      <w:r w:rsidRPr="00263307">
        <w:rPr>
          <w:rFonts w:eastAsia="Calibri" w:cs="Calibri"/>
          <w:vertAlign w:val="superscript"/>
          <w:lang w:eastAsia="ar-SA"/>
        </w:rPr>
        <w:footnoteReference w:id="2"/>
      </w:r>
      <w:r w:rsidRPr="00263307">
        <w:rPr>
          <w:rFonts w:eastAsia="Calibri" w:cs="Calibri"/>
          <w:lang w:eastAsia="ar-SA"/>
        </w:rPr>
        <w:t xml:space="preserve">;  </w:t>
      </w:r>
    </w:p>
    <w:p w14:paraId="6F705B50" w14:textId="77777777" w:rsidR="00263307" w:rsidRPr="00263307" w:rsidRDefault="00263307" w:rsidP="00263307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i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14:paraId="446C096B" w14:textId="77777777" w:rsidR="00263307" w:rsidRPr="00263307" w:rsidRDefault="00263307" w:rsidP="0026330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eastAsia="Calibri" w:cs="Calibri"/>
          <w:i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nie przysługuje Pani/Panu:</w:t>
      </w:r>
    </w:p>
    <w:p w14:paraId="7FB2235C" w14:textId="77777777" w:rsidR="00263307" w:rsidRPr="00263307" w:rsidRDefault="00263307" w:rsidP="00263307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i/>
          <w:color w:val="00B0F0"/>
          <w:lang w:eastAsia="ar-SA"/>
        </w:rPr>
      </w:pPr>
      <w:r w:rsidRPr="00263307">
        <w:rPr>
          <w:rFonts w:eastAsia="Calibri" w:cs="Calibri"/>
          <w:lang w:eastAsia="ar-SA"/>
        </w:rPr>
        <w:t>w związku z art. 17 ust. 3 lit. b, d lub e RODO prawo do usunięcia danych osobowych;</w:t>
      </w:r>
    </w:p>
    <w:p w14:paraId="70038A4A" w14:textId="77777777" w:rsidR="00263307" w:rsidRPr="00263307" w:rsidRDefault="00263307" w:rsidP="00263307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b/>
          <w:i/>
          <w:lang w:eastAsia="ar-SA"/>
        </w:rPr>
      </w:pPr>
      <w:r w:rsidRPr="00263307">
        <w:rPr>
          <w:rFonts w:eastAsia="Calibri" w:cs="Calibri"/>
          <w:lang w:eastAsia="ar-SA"/>
        </w:rPr>
        <w:t>prawo do przenoszenia danych osobowych, o którym mowa w art. 20 RODO;</w:t>
      </w:r>
    </w:p>
    <w:p w14:paraId="52DD1B1D" w14:textId="77777777" w:rsidR="00263307" w:rsidRPr="00263307" w:rsidRDefault="00263307" w:rsidP="00263307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jc w:val="both"/>
        <w:rPr>
          <w:rFonts w:eastAsia="Calibri" w:cs="Calibri"/>
          <w:b/>
          <w:i/>
          <w:lang w:eastAsia="ar-SA"/>
        </w:rPr>
      </w:pPr>
      <w:r w:rsidRPr="00263307">
        <w:rPr>
          <w:rFonts w:eastAsia="Calibri" w:cs="Calibri"/>
          <w:b/>
          <w:lang w:eastAsia="ar-SA"/>
        </w:rPr>
        <w:t>na podstawie art. 21 RODO prawo sprzeciwu, wobec przetwarzania danych osobowych, gdyż podstawą prawną przetwarzania Pani/Pana danych osobowych jest art. 6 ust. 1 lit. c RODO</w:t>
      </w:r>
      <w:r w:rsidRPr="00263307">
        <w:rPr>
          <w:rFonts w:eastAsia="Calibri" w:cs="Calibri"/>
          <w:lang w:eastAsia="ar-SA"/>
        </w:rPr>
        <w:t>.</w:t>
      </w:r>
      <w:r w:rsidRPr="00263307">
        <w:rPr>
          <w:rFonts w:eastAsia="Calibri" w:cs="Calibri"/>
          <w:b/>
          <w:lang w:eastAsia="ar-SA"/>
        </w:rPr>
        <w:t xml:space="preserve"> </w:t>
      </w:r>
    </w:p>
    <w:p w14:paraId="07660679" w14:textId="77777777" w:rsidR="008C2FEF" w:rsidRDefault="008C2FEF"/>
    <w:sectPr w:rsidR="008C2FEF" w:rsidSect="00A0418E">
      <w:pgSz w:w="11906" w:h="16838"/>
      <w:pgMar w:top="1276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F20F" w14:textId="77777777" w:rsidR="001953D5" w:rsidRDefault="001953D5" w:rsidP="00263307">
      <w:pPr>
        <w:spacing w:after="0" w:line="240" w:lineRule="auto"/>
      </w:pPr>
      <w:r>
        <w:separator/>
      </w:r>
    </w:p>
  </w:endnote>
  <w:endnote w:type="continuationSeparator" w:id="0">
    <w:p w14:paraId="0FD5DD79" w14:textId="77777777" w:rsidR="001953D5" w:rsidRDefault="001953D5" w:rsidP="0026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E2FA" w14:textId="77777777" w:rsidR="001953D5" w:rsidRDefault="001953D5" w:rsidP="00263307">
      <w:pPr>
        <w:spacing w:after="0" w:line="240" w:lineRule="auto"/>
      </w:pPr>
      <w:r>
        <w:separator/>
      </w:r>
    </w:p>
  </w:footnote>
  <w:footnote w:type="continuationSeparator" w:id="0">
    <w:p w14:paraId="74BE2CCF" w14:textId="77777777" w:rsidR="001953D5" w:rsidRDefault="001953D5" w:rsidP="00263307">
      <w:pPr>
        <w:spacing w:after="0" w:line="240" w:lineRule="auto"/>
      </w:pPr>
      <w:r>
        <w:continuationSeparator/>
      </w:r>
    </w:p>
  </w:footnote>
  <w:footnote w:id="1">
    <w:p w14:paraId="5E7B4C8E" w14:textId="77777777" w:rsidR="00263307" w:rsidRPr="005E2DFC" w:rsidRDefault="00263307" w:rsidP="00263307">
      <w:pPr>
        <w:pStyle w:val="Tekstprzypisudolnego"/>
        <w:jc w:val="both"/>
        <w:rPr>
          <w:sz w:val="16"/>
          <w:szCs w:val="16"/>
        </w:rPr>
      </w:pPr>
      <w:r w:rsidRPr="005E2DFC">
        <w:rPr>
          <w:rStyle w:val="Odwoanieprzypisudolnego"/>
          <w:sz w:val="16"/>
          <w:szCs w:val="16"/>
        </w:rPr>
        <w:footnoteRef/>
      </w:r>
      <w:r w:rsidRPr="005E2DFC">
        <w:rPr>
          <w:sz w:val="16"/>
          <w:szCs w:val="16"/>
        </w:rPr>
        <w:t xml:space="preserve"> Skorzystanie z prawa do sprostowania nie może skutkować zmianą wyniku postepowania o udzielenie zamówienia publicznego ani zmiana postanowień umowy w zakresie niezgodnym z ustawą </w:t>
      </w:r>
      <w:proofErr w:type="spellStart"/>
      <w:r w:rsidRPr="005E2DFC">
        <w:rPr>
          <w:sz w:val="16"/>
          <w:szCs w:val="16"/>
        </w:rPr>
        <w:t>Pzp</w:t>
      </w:r>
      <w:proofErr w:type="spellEnd"/>
      <w:r w:rsidRPr="005E2DFC">
        <w:rPr>
          <w:sz w:val="16"/>
          <w:szCs w:val="16"/>
        </w:rPr>
        <w:t xml:space="preserve"> oraz nie może naruszać integralności protokołu oraz jego złączników </w:t>
      </w:r>
    </w:p>
  </w:footnote>
  <w:footnote w:id="2">
    <w:p w14:paraId="3B34BC9A" w14:textId="77777777" w:rsidR="00263307" w:rsidRPr="005E2DFC" w:rsidRDefault="00263307" w:rsidP="00263307">
      <w:pPr>
        <w:pStyle w:val="Tekstprzypisudolnego"/>
        <w:jc w:val="both"/>
        <w:rPr>
          <w:sz w:val="16"/>
          <w:szCs w:val="16"/>
        </w:rPr>
      </w:pPr>
      <w:r w:rsidRPr="005E2DFC">
        <w:rPr>
          <w:rStyle w:val="Odwoanieprzypisudolnego"/>
          <w:sz w:val="16"/>
          <w:szCs w:val="16"/>
        </w:rPr>
        <w:footnoteRef/>
      </w:r>
      <w:r w:rsidRPr="005E2DFC">
        <w:rPr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07"/>
    <w:rsid w:val="001953D5"/>
    <w:rsid w:val="00263307"/>
    <w:rsid w:val="00322340"/>
    <w:rsid w:val="00497B73"/>
    <w:rsid w:val="005B7E6B"/>
    <w:rsid w:val="008C2FEF"/>
    <w:rsid w:val="00A0418E"/>
    <w:rsid w:val="00CF03B1"/>
    <w:rsid w:val="00E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A4A6"/>
  <w15:chartTrackingRefBased/>
  <w15:docId w15:val="{07E0FAB0-064F-47F3-81A1-4DB9A76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633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33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63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odo@boleslawiec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Kaczmarczyk</dc:creator>
  <cp:keywords/>
  <dc:description/>
  <cp:lastModifiedBy>Marianna Kaczmarczyk</cp:lastModifiedBy>
  <cp:revision>4</cp:revision>
  <dcterms:created xsi:type="dcterms:W3CDTF">2021-01-20T16:31:00Z</dcterms:created>
  <dcterms:modified xsi:type="dcterms:W3CDTF">2021-01-20T16:31:00Z</dcterms:modified>
</cp:coreProperties>
</file>