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6FF41" w14:textId="77777777" w:rsidR="005902A6" w:rsidRDefault="005902A6" w:rsidP="005902A6">
      <w:pPr>
        <w:pStyle w:val="Standard"/>
        <w:keepNext/>
        <w:spacing w:before="120" w:after="120" w:line="360" w:lineRule="auto"/>
        <w:ind w:left="4535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ab/>
      </w:r>
      <w:r>
        <w:rPr>
          <w:rFonts w:eastAsia="Times New Roman" w:cs="Times New Roman"/>
          <w:b/>
          <w:sz w:val="22"/>
        </w:rPr>
        <w:tab/>
      </w:r>
      <w:r>
        <w:rPr>
          <w:rFonts w:eastAsia="Times New Roman" w:cs="Times New Roman"/>
          <w:b/>
          <w:sz w:val="22"/>
        </w:rPr>
        <w:tab/>
        <w:t>Załącznik nr 3 projekt</w:t>
      </w:r>
    </w:p>
    <w:p w14:paraId="546B210D" w14:textId="77777777" w:rsidR="005902A6" w:rsidRDefault="005902A6" w:rsidP="005902A6">
      <w:pPr>
        <w:pStyle w:val="Standard"/>
        <w:spacing w:before="120" w:after="120"/>
        <w:ind w:left="283" w:firstLine="227"/>
        <w:jc w:val="center"/>
      </w:pPr>
      <w:r>
        <w:rPr>
          <w:rFonts w:eastAsia="Times New Roman" w:cs="Times New Roman"/>
          <w:b/>
        </w:rPr>
        <w:t>UMOWA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</w:rPr>
        <w:t>nr …………./2021</w:t>
      </w:r>
      <w:r>
        <w:rPr>
          <w:rFonts w:eastAsia="Times New Roman" w:cs="Times New Roman"/>
          <w:sz w:val="22"/>
        </w:rPr>
        <w:br/>
      </w:r>
    </w:p>
    <w:p w14:paraId="2CDFD1A8" w14:textId="77777777" w:rsidR="005902A6" w:rsidRDefault="005902A6" w:rsidP="005902A6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zawarta w dniu ......................................  pomiędzy:</w:t>
      </w:r>
    </w:p>
    <w:p w14:paraId="217ADD05" w14:textId="77777777" w:rsidR="005902A6" w:rsidRDefault="005902A6" w:rsidP="005902A6">
      <w:pPr>
        <w:pStyle w:val="Standard"/>
        <w:spacing w:before="120" w:after="120"/>
        <w:ind w:left="283" w:firstLine="227"/>
        <w:jc w:val="both"/>
      </w:pPr>
      <w:r>
        <w:rPr>
          <w:rFonts w:eastAsia="Times New Roman" w:cs="Times New Roman"/>
          <w:b/>
          <w:sz w:val="22"/>
        </w:rPr>
        <w:t>SPRZEDAJĄCY: Gmina Bolesławiec, ul. Rynek 1, 98-430 Bolesławiec</w:t>
      </w:r>
      <w:r>
        <w:rPr>
          <w:rFonts w:eastAsia="Times New Roman" w:cs="Times New Roman"/>
          <w:sz w:val="22"/>
        </w:rPr>
        <w:t xml:space="preserve">, </w:t>
      </w:r>
      <w:r>
        <w:rPr>
          <w:rFonts w:eastAsia="Times New Roman" w:cs="Times New Roman"/>
          <w:b/>
          <w:bCs/>
          <w:sz w:val="22"/>
        </w:rPr>
        <w:t>NIP 997-013-65-03</w:t>
      </w:r>
    </w:p>
    <w:p w14:paraId="017DCB22" w14:textId="77777777" w:rsidR="005902A6" w:rsidRDefault="005902A6" w:rsidP="005902A6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reprezentowaną przez: Dorotę Makówka – Wójta Gminy Bolesławiec, </w:t>
      </w:r>
    </w:p>
    <w:p w14:paraId="51E68150" w14:textId="77777777" w:rsidR="005902A6" w:rsidRDefault="005902A6" w:rsidP="005902A6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przy kontrasygnacie Jarosława Jeziorowskiego – Skarbnika Gminy.</w:t>
      </w:r>
    </w:p>
    <w:p w14:paraId="12FBA91E" w14:textId="77777777" w:rsidR="005902A6" w:rsidRDefault="005902A6" w:rsidP="005902A6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b/>
          <w:sz w:val="22"/>
        </w:rPr>
      </w:pPr>
    </w:p>
    <w:tbl>
      <w:tblPr>
        <w:tblW w:w="9270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4"/>
        <w:gridCol w:w="6196"/>
      </w:tblGrid>
      <w:tr w:rsidR="005902A6" w14:paraId="3BB6E92D" w14:textId="77777777" w:rsidTr="005902A6">
        <w:trPr>
          <w:trHeight w:hRule="exact" w:val="840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94AD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Imię i Nazwisko/nazwa</w:t>
            </w:r>
          </w:p>
          <w:p w14:paraId="47BB9434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firmy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6330" w14:textId="77777777" w:rsidR="005902A6" w:rsidRDefault="005902A6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902A6" w14:paraId="61A2436E" w14:textId="77777777" w:rsidTr="005902A6"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C3ACA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Adres: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4741" w14:textId="77777777" w:rsidR="005902A6" w:rsidRDefault="005902A6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902A6" w14:paraId="5B7613EB" w14:textId="77777777" w:rsidTr="005902A6"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C35B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Tel.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3F38" w14:textId="77777777" w:rsidR="005902A6" w:rsidRDefault="005902A6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902A6" w14:paraId="2F6225A1" w14:textId="77777777" w:rsidTr="005902A6"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10A3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Fax.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1721" w14:textId="77777777" w:rsidR="005902A6" w:rsidRDefault="005902A6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902A6" w14:paraId="2D649A7F" w14:textId="77777777" w:rsidTr="005902A6"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66C1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EF14" w14:textId="77777777" w:rsidR="005902A6" w:rsidRDefault="005902A6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902A6" w14:paraId="76CD1079" w14:textId="77777777" w:rsidTr="005902A6"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D7E0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NIP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68C5" w14:textId="77777777" w:rsidR="005902A6" w:rsidRDefault="005902A6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902A6" w14:paraId="5A330EAB" w14:textId="77777777" w:rsidTr="005902A6"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FA07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REGON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BE87" w14:textId="77777777" w:rsidR="005902A6" w:rsidRDefault="005902A6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73C696DA" w14:textId="77777777" w:rsidR="005902A6" w:rsidRDefault="005902A6" w:rsidP="005902A6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została zawarta umowa o treści następującej:</w:t>
      </w:r>
    </w:p>
    <w:p w14:paraId="24961625" w14:textId="77777777" w:rsidR="005902A6" w:rsidRDefault="005902A6" w:rsidP="005902A6">
      <w:pPr>
        <w:pStyle w:val="Standard"/>
        <w:keepLines/>
        <w:spacing w:before="120" w:after="120"/>
        <w:jc w:val="center"/>
        <w:rPr>
          <w:b/>
        </w:rPr>
      </w:pPr>
      <w:r>
        <w:rPr>
          <w:b/>
        </w:rPr>
        <w:t>§ 1.</w:t>
      </w:r>
    </w:p>
    <w:p w14:paraId="2CDC411D" w14:textId="77777777" w:rsidR="005902A6" w:rsidRDefault="005902A6" w:rsidP="005902A6">
      <w:pPr>
        <w:pStyle w:val="Standard"/>
        <w:keepLines/>
        <w:spacing w:before="120" w:after="12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Przedmiotem niniejszej umowny jest sprzedaż drewna:</w:t>
      </w:r>
    </w:p>
    <w:tbl>
      <w:tblPr>
        <w:tblW w:w="10215" w:type="dxa"/>
        <w:tblInd w:w="-5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1"/>
        <w:gridCol w:w="1134"/>
        <w:gridCol w:w="1986"/>
        <w:gridCol w:w="1843"/>
        <w:gridCol w:w="1402"/>
        <w:gridCol w:w="1429"/>
      </w:tblGrid>
      <w:tr w:rsidR="005902A6" w14:paraId="0C8EE7A6" w14:textId="77777777" w:rsidTr="005902A6"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ACDCE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Gatunek i rodzaj drewna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0A43" w14:textId="77777777" w:rsidR="005902A6" w:rsidRDefault="005902A6">
            <w:pPr>
              <w:pStyle w:val="Standard"/>
              <w:jc w:val="both"/>
            </w:pPr>
            <w:r>
              <w:rPr>
                <w:rFonts w:eastAsia="Times New Roman" w:cs="Times New Roman"/>
                <w:sz w:val="20"/>
              </w:rPr>
              <w:t>Ilość m³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8F8C" w14:textId="77777777" w:rsidR="005902A6" w:rsidRDefault="005902A6">
            <w:pPr>
              <w:pStyle w:val="Standard"/>
              <w:jc w:val="both"/>
            </w:pPr>
            <w:r>
              <w:rPr>
                <w:rFonts w:eastAsia="Times New Roman" w:cs="Times New Roman"/>
                <w:sz w:val="20"/>
              </w:rPr>
              <w:t>Cena wywoławcza za  1 m³</w:t>
            </w:r>
            <w:r>
              <w:rPr>
                <w:rFonts w:eastAsia="Times New Roman" w:cs="Times New Roman"/>
                <w:sz w:val="20"/>
                <w:vertAlign w:val="superscript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zł. (netto)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B437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Wartość netto</w:t>
            </w:r>
          </w:p>
          <w:p w14:paraId="0B159154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(kol. 2 x kol. 3)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F3D8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Kwota VAT</w:t>
            </w:r>
          </w:p>
          <w:p w14:paraId="02BB8562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8 %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A0E5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Wartość brutto</w:t>
            </w:r>
          </w:p>
          <w:p w14:paraId="5341560C" w14:textId="77777777" w:rsidR="005902A6" w:rsidRDefault="005902A6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(kol.4+kol. 5)</w:t>
            </w:r>
          </w:p>
        </w:tc>
      </w:tr>
      <w:tr w:rsidR="005902A6" w14:paraId="388B3153" w14:textId="77777777" w:rsidTr="005902A6">
        <w:trPr>
          <w:trHeight w:hRule="exact" w:val="238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8440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1</w:t>
            </w:r>
          </w:p>
          <w:p w14:paraId="423366E3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2</w:t>
            </w:r>
          </w:p>
          <w:p w14:paraId="48FEF1EC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D44E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2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B1EA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3</w:t>
            </w:r>
          </w:p>
          <w:p w14:paraId="4F6A4855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5B521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4</w:t>
            </w:r>
          </w:p>
          <w:p w14:paraId="47E27B12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7</w:t>
            </w:r>
          </w:p>
          <w:p w14:paraId="56983156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8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9B3E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5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5BB0" w14:textId="77777777" w:rsidR="005902A6" w:rsidRDefault="005902A6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6</w:t>
            </w:r>
          </w:p>
        </w:tc>
      </w:tr>
      <w:tr w:rsidR="005902A6" w14:paraId="6B4D2457" w14:textId="77777777" w:rsidTr="005902A6">
        <w:trPr>
          <w:trHeight w:val="845"/>
        </w:trPr>
        <w:tc>
          <w:tcPr>
            <w:tcW w:w="10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1471" w14:textId="77777777" w:rsidR="005902A6" w:rsidRDefault="005902A6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  <w:b/>
                <w:bCs/>
                <w:sz w:val="22"/>
              </w:rPr>
              <w:t>STOS NR 1</w:t>
            </w:r>
          </w:p>
        </w:tc>
      </w:tr>
      <w:tr w:rsidR="005902A6" w14:paraId="6113B1D6" w14:textId="77777777" w:rsidTr="005902A6">
        <w:trPr>
          <w:trHeight w:hRule="exact" w:val="845"/>
        </w:trPr>
        <w:tc>
          <w:tcPr>
            <w:tcW w:w="242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1006" w14:textId="77777777" w:rsidR="005902A6" w:rsidRDefault="005902A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77BE" w14:textId="77777777" w:rsidR="005902A6" w:rsidRDefault="005902A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8B63" w14:textId="77777777" w:rsidR="005902A6" w:rsidRDefault="005902A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4D3A" w14:textId="77777777" w:rsidR="005902A6" w:rsidRDefault="005902A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7213" w14:textId="77777777" w:rsidR="005902A6" w:rsidRDefault="005902A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3219" w14:textId="77777777" w:rsidR="005902A6" w:rsidRDefault="005902A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14:paraId="4B9A46E4" w14:textId="77777777" w:rsidR="005902A6" w:rsidRDefault="005902A6" w:rsidP="005902A6">
      <w:pPr>
        <w:pStyle w:val="Standard"/>
        <w:spacing w:before="120" w:after="120"/>
        <w:jc w:val="both"/>
      </w:pPr>
    </w:p>
    <w:p w14:paraId="789E8519" w14:textId="77777777" w:rsidR="005902A6" w:rsidRDefault="005902A6" w:rsidP="005902A6">
      <w:pPr>
        <w:pStyle w:val="Standard"/>
        <w:spacing w:before="120" w:after="12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    Ogółem słownie netto:.......................................................................................................</w:t>
      </w:r>
    </w:p>
    <w:p w14:paraId="7464FBFA" w14:textId="77777777" w:rsidR="005902A6" w:rsidRDefault="005902A6" w:rsidP="005902A6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Ogółem słownie VAT:.........................................................................................................</w:t>
      </w:r>
    </w:p>
    <w:p w14:paraId="6123953D" w14:textId="77777777" w:rsidR="005902A6" w:rsidRDefault="005902A6" w:rsidP="005902A6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Ogółem słownie brutto: .....................................................................................................</w:t>
      </w:r>
    </w:p>
    <w:p w14:paraId="2D2122E6" w14:textId="77777777" w:rsidR="005902A6" w:rsidRDefault="005902A6" w:rsidP="005902A6">
      <w:pPr>
        <w:pStyle w:val="Standard"/>
        <w:spacing w:before="120" w:after="120"/>
        <w:jc w:val="center"/>
        <w:rPr>
          <w:b/>
        </w:rPr>
      </w:pPr>
      <w:r>
        <w:rPr>
          <w:b/>
        </w:rPr>
        <w:t>§ 2.</w:t>
      </w:r>
    </w:p>
    <w:p w14:paraId="6B448DF2" w14:textId="77777777" w:rsidR="005902A6" w:rsidRDefault="005902A6" w:rsidP="005902A6">
      <w:pPr>
        <w:pStyle w:val="Standard"/>
        <w:numPr>
          <w:ilvl w:val="0"/>
          <w:numId w:val="1"/>
        </w:numPr>
        <w:spacing w:before="120" w:after="120"/>
        <w:jc w:val="both"/>
      </w:pPr>
      <w:r>
        <w:rPr>
          <w:rFonts w:eastAsia="Times New Roman" w:cs="Times New Roman"/>
          <w:sz w:val="22"/>
        </w:rPr>
        <w:t xml:space="preserve">Nabywca jest obowiązany uiścić kwotę sprzedaży </w:t>
      </w:r>
      <w:r>
        <w:rPr>
          <w:rFonts w:eastAsia="Times New Roman" w:cs="Times New Roman"/>
          <w:b/>
          <w:bCs/>
          <w:sz w:val="22"/>
        </w:rPr>
        <w:t>(brutto)</w:t>
      </w:r>
      <w:r>
        <w:rPr>
          <w:rFonts w:eastAsia="Times New Roman" w:cs="Times New Roman"/>
          <w:sz w:val="22"/>
        </w:rPr>
        <w:t xml:space="preserve">  na konto Urzędu Gminy w Bolesławcu  </w:t>
      </w:r>
      <w:r>
        <w:rPr>
          <w:rFonts w:eastAsia="Times New Roman" w:cs="Times New Roman"/>
          <w:sz w:val="22"/>
        </w:rPr>
        <w:br/>
        <w:t>o numerze</w:t>
      </w:r>
      <w:r>
        <w:rPr>
          <w:rFonts w:eastAsia="Times New Roman" w:cs="Times New Roman"/>
          <w:b/>
          <w:bCs/>
          <w:sz w:val="22"/>
        </w:rPr>
        <w:t xml:space="preserve"> 62 8413 0000 0700 0101 2000 0007 </w:t>
      </w:r>
      <w:r>
        <w:rPr>
          <w:rFonts w:eastAsia="Times New Roman" w:cs="Times New Roman"/>
          <w:sz w:val="22"/>
        </w:rPr>
        <w:t>w terminie 7 dni od otrzymania faktury.</w:t>
      </w:r>
    </w:p>
    <w:p w14:paraId="40066630" w14:textId="77777777" w:rsidR="005902A6" w:rsidRDefault="005902A6" w:rsidP="005902A6">
      <w:pPr>
        <w:pStyle w:val="Standard"/>
        <w:numPr>
          <w:ilvl w:val="0"/>
          <w:numId w:val="1"/>
        </w:numPr>
        <w:spacing w:before="120" w:after="120"/>
        <w:jc w:val="both"/>
      </w:pPr>
      <w:r>
        <w:rPr>
          <w:rFonts w:eastAsia="Times New Roman" w:cs="Times New Roman"/>
          <w:sz w:val="22"/>
        </w:rPr>
        <w:t>Drewno zostanie wydane kupującemu w terminie 7 dni od uiszczenia kwoty sprzedaży (brutto) drewna.</w:t>
      </w:r>
    </w:p>
    <w:p w14:paraId="508B2138" w14:textId="77777777" w:rsidR="005902A6" w:rsidRDefault="005902A6" w:rsidP="005902A6">
      <w:pPr>
        <w:pStyle w:val="Standard"/>
        <w:numPr>
          <w:ilvl w:val="0"/>
          <w:numId w:val="1"/>
        </w:numPr>
        <w:spacing w:before="120" w:after="120"/>
        <w:jc w:val="both"/>
      </w:pPr>
      <w:r>
        <w:rPr>
          <w:rFonts w:eastAsia="Times New Roman" w:cs="Times New Roman"/>
          <w:sz w:val="22"/>
        </w:rPr>
        <w:t>Za datę zapłaty uważa się datę wpływu środków na konto sprzedającego.</w:t>
      </w:r>
    </w:p>
    <w:p w14:paraId="2ED8294F" w14:textId="77777777" w:rsidR="005902A6" w:rsidRDefault="005902A6" w:rsidP="005902A6">
      <w:pPr>
        <w:pStyle w:val="Standard"/>
        <w:keepLines/>
        <w:spacing w:before="120" w:after="120"/>
        <w:jc w:val="center"/>
        <w:rPr>
          <w:b/>
        </w:rPr>
      </w:pPr>
    </w:p>
    <w:p w14:paraId="12A0FC06" w14:textId="77777777" w:rsidR="005902A6" w:rsidRDefault="005902A6" w:rsidP="005902A6">
      <w:pPr>
        <w:pStyle w:val="Standard"/>
        <w:keepLines/>
        <w:spacing w:before="120" w:after="120"/>
        <w:jc w:val="center"/>
        <w:rPr>
          <w:b/>
        </w:rPr>
      </w:pPr>
    </w:p>
    <w:p w14:paraId="04863CC3" w14:textId="44F1262E" w:rsidR="005902A6" w:rsidRDefault="005902A6" w:rsidP="005902A6">
      <w:pPr>
        <w:pStyle w:val="Standard"/>
        <w:keepLines/>
        <w:spacing w:before="120" w:after="120"/>
        <w:jc w:val="center"/>
        <w:rPr>
          <w:b/>
        </w:rPr>
      </w:pPr>
      <w:r>
        <w:rPr>
          <w:b/>
        </w:rPr>
        <w:lastRenderedPageBreak/>
        <w:t>§ 3.</w:t>
      </w:r>
    </w:p>
    <w:p w14:paraId="2CD5A908" w14:textId="77777777" w:rsidR="005902A6" w:rsidRDefault="005902A6" w:rsidP="005902A6">
      <w:pPr>
        <w:pStyle w:val="Standard"/>
        <w:keepLines/>
        <w:numPr>
          <w:ilvl w:val="0"/>
          <w:numId w:val="2"/>
        </w:numPr>
        <w:spacing w:before="120" w:after="120"/>
        <w:jc w:val="both"/>
      </w:pPr>
      <w:r>
        <w:rPr>
          <w:rFonts w:eastAsia="Times New Roman" w:cs="Times New Roman"/>
          <w:sz w:val="22"/>
        </w:rPr>
        <w:t>Kupujący dokona odbioru drewna własnym staraniem, na własny koszt i ryzyko, po uprzednim zgłoszeniu Sprzedającemu terminu odbioru drewna, jednak nie później niż w terminie 14 dni od uiszczenia kwoty sprzedaży.</w:t>
      </w:r>
    </w:p>
    <w:p w14:paraId="1BC2677C" w14:textId="77777777" w:rsidR="005902A6" w:rsidRDefault="005902A6" w:rsidP="005902A6">
      <w:pPr>
        <w:pStyle w:val="Standard"/>
        <w:keepLines/>
        <w:numPr>
          <w:ilvl w:val="0"/>
          <w:numId w:val="2"/>
        </w:numPr>
        <w:spacing w:before="120" w:after="120"/>
        <w:jc w:val="both"/>
      </w:pPr>
      <w:r>
        <w:rPr>
          <w:rFonts w:eastAsia="Times New Roman" w:cs="Times New Roman"/>
          <w:sz w:val="22"/>
        </w:rPr>
        <w:t>Nie zgłoszenie się Kupującego po odbiór drewna w terminie określonym w ust. l Sprzedający może traktować jako odstąpienie Kupującego od umowy w całości lub w części.</w:t>
      </w:r>
    </w:p>
    <w:p w14:paraId="0C08AFC8" w14:textId="77777777" w:rsidR="005902A6" w:rsidRDefault="005902A6" w:rsidP="005902A6">
      <w:pPr>
        <w:pStyle w:val="Standard"/>
        <w:keepLines/>
        <w:numPr>
          <w:ilvl w:val="0"/>
          <w:numId w:val="2"/>
        </w:numPr>
        <w:spacing w:before="120" w:after="120"/>
        <w:jc w:val="both"/>
      </w:pPr>
      <w:r>
        <w:rPr>
          <w:rFonts w:eastAsia="Times New Roman" w:cs="Times New Roman"/>
          <w:sz w:val="22"/>
        </w:rPr>
        <w:t>Odbioru zakupionego drewna dokonuje Kupujący lub osoba działająca z jego upoważnienia, dysponująca stosownym upoważnieniem. Fakt dokonania odbioru drewna osoba odbierająca drewno potwierdza podpisem na protokole przekazania drewna.</w:t>
      </w:r>
    </w:p>
    <w:p w14:paraId="444C33D1" w14:textId="77777777" w:rsidR="005902A6" w:rsidRDefault="005902A6" w:rsidP="005902A6">
      <w:pPr>
        <w:pStyle w:val="Standard"/>
        <w:keepLines/>
        <w:spacing w:before="120" w:after="120"/>
        <w:jc w:val="center"/>
        <w:rPr>
          <w:b/>
        </w:rPr>
      </w:pPr>
      <w:r>
        <w:rPr>
          <w:b/>
        </w:rPr>
        <w:t>§ 4.</w:t>
      </w:r>
    </w:p>
    <w:p w14:paraId="3A6CC08D" w14:textId="77777777" w:rsidR="005902A6" w:rsidRDefault="005902A6" w:rsidP="005902A6">
      <w:pPr>
        <w:pStyle w:val="Standard"/>
        <w:keepLines/>
        <w:spacing w:before="120" w:after="120"/>
        <w:jc w:val="both"/>
      </w:pPr>
      <w:r>
        <w:rPr>
          <w:rFonts w:eastAsia="Times New Roman" w:cs="Times New Roman"/>
          <w:sz w:val="22"/>
        </w:rPr>
        <w:t>Strony nie ponoszą odpowiedzialności za niewykonanie umowy w całości lub w części spowodowane siłą wyższą, za którą uważa się zdarzenia, które w chwili podpisania umowy nie mogły być przez Strony przewidziane i zostały spowodowane przez okoliczności od nich niezależne (np. pożar, powódź, inne klęski żywiołowe, strajki itp.)</w:t>
      </w:r>
    </w:p>
    <w:p w14:paraId="7923C313" w14:textId="77777777" w:rsidR="005902A6" w:rsidRDefault="005902A6" w:rsidP="005902A6">
      <w:pPr>
        <w:pStyle w:val="Standard"/>
        <w:keepLines/>
        <w:spacing w:before="120" w:after="120"/>
        <w:jc w:val="center"/>
        <w:rPr>
          <w:b/>
        </w:rPr>
      </w:pPr>
      <w:r>
        <w:rPr>
          <w:b/>
        </w:rPr>
        <w:t>§ 5.</w:t>
      </w:r>
    </w:p>
    <w:p w14:paraId="6BFFB8A5" w14:textId="77777777" w:rsidR="005902A6" w:rsidRDefault="005902A6" w:rsidP="005902A6">
      <w:pPr>
        <w:pStyle w:val="Standard"/>
        <w:keepLines/>
        <w:numPr>
          <w:ilvl w:val="0"/>
          <w:numId w:val="3"/>
        </w:numPr>
        <w:spacing w:before="120" w:after="120"/>
        <w:jc w:val="both"/>
      </w:pPr>
      <w:r>
        <w:rPr>
          <w:rFonts w:eastAsia="Times New Roman" w:cs="Times New Roman"/>
          <w:sz w:val="22"/>
        </w:rPr>
        <w:t>Kupujący oświadcza, że zapoznał się ze stanem jakościowym i ilościowym drewna.</w:t>
      </w:r>
    </w:p>
    <w:p w14:paraId="4C5B7ED0" w14:textId="77777777" w:rsidR="005902A6" w:rsidRDefault="005902A6" w:rsidP="005902A6">
      <w:pPr>
        <w:pStyle w:val="Standard"/>
        <w:keepLines/>
        <w:numPr>
          <w:ilvl w:val="0"/>
          <w:numId w:val="3"/>
        </w:numPr>
        <w:spacing w:before="120" w:after="120"/>
        <w:jc w:val="both"/>
      </w:pPr>
      <w:r>
        <w:rPr>
          <w:rFonts w:eastAsia="Times New Roman" w:cs="Times New Roman"/>
          <w:sz w:val="22"/>
        </w:rPr>
        <w:t>Kupujący musi przewidzieć wszystkie okoliczności, które mogą wpłynąć na cenę zamówienia. W związku z powyższym, Sprzedający umożliwił Kupującemu sprawdzenie w terenie warunków realizacji niniejszej umowy.</w:t>
      </w:r>
    </w:p>
    <w:p w14:paraId="6D1CC88D" w14:textId="77777777" w:rsidR="005902A6" w:rsidRDefault="005902A6" w:rsidP="005902A6">
      <w:pPr>
        <w:pStyle w:val="Standard"/>
        <w:keepLines/>
        <w:numPr>
          <w:ilvl w:val="0"/>
          <w:numId w:val="3"/>
        </w:numPr>
        <w:spacing w:before="120" w:after="120"/>
        <w:jc w:val="both"/>
      </w:pPr>
      <w:r>
        <w:t>Niedoszacowanie</w:t>
      </w:r>
      <w:r>
        <w:rPr>
          <w:rFonts w:eastAsia="Times New Roman" w:cs="Times New Roman"/>
          <w:sz w:val="22"/>
        </w:rPr>
        <w:t>, pominięcie oraz brak rozpoznania zakresu przedmiotu umowy nie może być podstawą do żądania zmiany wynagrodzenia przez Kupującego.</w:t>
      </w:r>
    </w:p>
    <w:p w14:paraId="0446C502" w14:textId="77777777" w:rsidR="005902A6" w:rsidRDefault="005902A6" w:rsidP="005902A6">
      <w:pPr>
        <w:pStyle w:val="Standard"/>
        <w:keepLines/>
        <w:numPr>
          <w:ilvl w:val="0"/>
          <w:numId w:val="3"/>
        </w:numPr>
        <w:spacing w:before="120" w:after="120"/>
        <w:jc w:val="both"/>
      </w:pPr>
      <w:r>
        <w:rPr>
          <w:rFonts w:eastAsia="Times New Roman" w:cs="Times New Roman"/>
          <w:sz w:val="22"/>
        </w:rPr>
        <w:t>Sprzedający nie odpowiada za wady ukryte drewna będącego przedmiotem umowy.</w:t>
      </w:r>
    </w:p>
    <w:p w14:paraId="2A0093E7" w14:textId="77777777" w:rsidR="005902A6" w:rsidRDefault="005902A6" w:rsidP="005902A6">
      <w:pPr>
        <w:pStyle w:val="Standard"/>
        <w:keepLines/>
        <w:spacing w:before="120" w:after="120"/>
        <w:jc w:val="center"/>
        <w:rPr>
          <w:b/>
        </w:rPr>
      </w:pPr>
      <w:r>
        <w:rPr>
          <w:b/>
        </w:rPr>
        <w:t>§ 6.</w:t>
      </w:r>
    </w:p>
    <w:p w14:paraId="7336C4E7" w14:textId="77777777" w:rsidR="005902A6" w:rsidRDefault="005902A6" w:rsidP="005902A6">
      <w:pPr>
        <w:pStyle w:val="Standard"/>
        <w:keepLines/>
        <w:spacing w:before="120" w:after="120"/>
        <w:jc w:val="both"/>
      </w:pPr>
      <w:r>
        <w:rPr>
          <w:rFonts w:eastAsia="Times New Roman" w:cs="Times New Roman"/>
          <w:sz w:val="22"/>
        </w:rPr>
        <w:t>Jakiekolwiek zmiany umowy i jej rozwiązanie wymagają zachowania formy pisemnego aneksu pod rygorem nieważności.</w:t>
      </w:r>
    </w:p>
    <w:p w14:paraId="172CD6C5" w14:textId="77777777" w:rsidR="005902A6" w:rsidRDefault="005902A6" w:rsidP="005902A6">
      <w:pPr>
        <w:pStyle w:val="Standard"/>
        <w:keepLines/>
        <w:spacing w:before="120" w:after="120"/>
        <w:jc w:val="center"/>
        <w:rPr>
          <w:b/>
        </w:rPr>
      </w:pPr>
      <w:r>
        <w:rPr>
          <w:b/>
        </w:rPr>
        <w:t>§ 7.</w:t>
      </w:r>
    </w:p>
    <w:p w14:paraId="2E37F8FE" w14:textId="77777777" w:rsidR="005902A6" w:rsidRDefault="005902A6" w:rsidP="005902A6">
      <w:pPr>
        <w:pStyle w:val="Standard"/>
        <w:keepLines/>
        <w:spacing w:before="120" w:after="12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W sprawach nieuregulowanych niniejszą umową mają zastosowanie odpowiednie przepisy Kodeksu Cywilnego.</w:t>
      </w:r>
    </w:p>
    <w:p w14:paraId="3457EF4E" w14:textId="77777777" w:rsidR="005902A6" w:rsidRDefault="005902A6" w:rsidP="005902A6">
      <w:pPr>
        <w:pStyle w:val="Standard"/>
        <w:keepLines/>
        <w:spacing w:before="120" w:after="120"/>
        <w:jc w:val="center"/>
        <w:rPr>
          <w:b/>
        </w:rPr>
      </w:pPr>
      <w:r>
        <w:rPr>
          <w:b/>
        </w:rPr>
        <w:t>§ 8.</w:t>
      </w:r>
    </w:p>
    <w:p w14:paraId="2C8464AB" w14:textId="77777777" w:rsidR="005902A6" w:rsidRDefault="005902A6" w:rsidP="005902A6">
      <w:pPr>
        <w:pStyle w:val="Standard"/>
        <w:keepLines/>
        <w:spacing w:before="120" w:after="12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Ewentualne spory wynikłe z niniejszej umowy podlegają rozpatrzeniu przez Sąd właściwy dla Sprzedającego.</w:t>
      </w:r>
    </w:p>
    <w:p w14:paraId="6E16CC16" w14:textId="77777777" w:rsidR="005902A6" w:rsidRDefault="005902A6" w:rsidP="005902A6">
      <w:pPr>
        <w:pStyle w:val="Standard"/>
        <w:keepLines/>
        <w:spacing w:before="120" w:after="120"/>
        <w:jc w:val="center"/>
        <w:rPr>
          <w:b/>
        </w:rPr>
      </w:pPr>
      <w:r>
        <w:rPr>
          <w:b/>
        </w:rPr>
        <w:t>§ 9.</w:t>
      </w:r>
    </w:p>
    <w:p w14:paraId="7BA04B45" w14:textId="77777777" w:rsidR="005902A6" w:rsidRDefault="005902A6" w:rsidP="005902A6">
      <w:pPr>
        <w:pStyle w:val="Standard"/>
        <w:keepLines/>
        <w:spacing w:before="120" w:after="120"/>
        <w:jc w:val="both"/>
      </w:pPr>
      <w:r>
        <w:rPr>
          <w:rFonts w:eastAsia="Times New Roman" w:cs="Times New Roman"/>
          <w:sz w:val="22"/>
        </w:rPr>
        <w:t>Niniejsza umowa została sporządzona w trzech jednobrzmiących egzemplarzach, jeden egzemplarz dla Kupującego i dwa dla Sprzedającego.</w:t>
      </w:r>
    </w:p>
    <w:p w14:paraId="4F7489D4" w14:textId="77777777" w:rsidR="005902A6" w:rsidRDefault="005902A6" w:rsidP="005902A6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b/>
          <w:sz w:val="22"/>
        </w:rPr>
      </w:pPr>
    </w:p>
    <w:p w14:paraId="5DDB5D24" w14:textId="77777777" w:rsidR="005902A6" w:rsidRDefault="005902A6" w:rsidP="005902A6">
      <w:pPr>
        <w:pStyle w:val="Standard"/>
        <w:spacing w:before="120" w:after="120"/>
        <w:jc w:val="both"/>
        <w:rPr>
          <w:rFonts w:eastAsia="Times New Roman" w:cs="Times New Roman"/>
          <w:b/>
          <w:sz w:val="22"/>
        </w:rPr>
      </w:pPr>
    </w:p>
    <w:p w14:paraId="4024B012" w14:textId="48D2E656" w:rsidR="005902A6" w:rsidRDefault="005902A6" w:rsidP="005902A6">
      <w:pPr>
        <w:pStyle w:val="Standard"/>
        <w:spacing w:before="120" w:after="120"/>
        <w:jc w:val="both"/>
      </w:pPr>
      <w:r>
        <w:rPr>
          <w:rFonts w:eastAsia="Times New Roman" w:cs="Times New Roman"/>
          <w:b/>
          <w:sz w:val="22"/>
        </w:rPr>
        <w:t>SPRZEDAJĄCY:</w:t>
      </w:r>
      <w:r>
        <w:rPr>
          <w:rFonts w:eastAsia="Times New Roman" w:cs="Times New Roman"/>
          <w:sz w:val="22"/>
        </w:rPr>
        <w:tab/>
        <w:t xml:space="preserve">                                                                                                 </w:t>
      </w:r>
      <w:r>
        <w:rPr>
          <w:rFonts w:eastAsia="Times New Roman" w:cs="Times New Roman"/>
          <w:b/>
          <w:sz w:val="22"/>
        </w:rPr>
        <w:t>KUPUJĄCY:</w:t>
      </w:r>
    </w:p>
    <w:p w14:paraId="5A837B2E" w14:textId="77777777" w:rsidR="00EE7070" w:rsidRDefault="005902A6"/>
    <w:sectPr w:rsidR="00EE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803B4"/>
    <w:multiLevelType w:val="multilevel"/>
    <w:tmpl w:val="8376D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C07DD"/>
    <w:multiLevelType w:val="multilevel"/>
    <w:tmpl w:val="AE72E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0B9A"/>
    <w:multiLevelType w:val="multilevel"/>
    <w:tmpl w:val="97946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A6"/>
    <w:rsid w:val="005902A6"/>
    <w:rsid w:val="00C2760E"/>
    <w:rsid w:val="00D6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E3E6"/>
  <w15:chartTrackingRefBased/>
  <w15:docId w15:val="{C53CEAFC-8E6A-47BD-9DCA-85065DD9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2A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02A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9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Górka</dc:creator>
  <cp:keywords/>
  <dc:description/>
  <cp:lastModifiedBy>Bartosz Górka</cp:lastModifiedBy>
  <cp:revision>1</cp:revision>
  <dcterms:created xsi:type="dcterms:W3CDTF">2021-05-20T11:11:00Z</dcterms:created>
  <dcterms:modified xsi:type="dcterms:W3CDTF">2021-05-20T11:11:00Z</dcterms:modified>
</cp:coreProperties>
</file>